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中国</w:t>
      </w:r>
      <w:r>
        <w:rPr>
          <w:rFonts w:hint="eastAsia" w:ascii="方正小标宋简体" w:hAnsi="方正小标宋简体" w:eastAsia="方正小标宋简体" w:cs="方正小标宋简体"/>
          <w:sz w:val="44"/>
          <w:szCs w:val="44"/>
          <w:lang w:val="en-US" w:eastAsia="zh-CN"/>
        </w:rPr>
        <w:t>-柬埔寨职业教育合作联盟</w:t>
      </w:r>
    </w:p>
    <w:p>
      <w:pPr>
        <w:keepNext w:val="0"/>
        <w:keepLines w:val="0"/>
        <w:pageBreakBefore w:val="0"/>
        <w:widowControl w:val="0"/>
        <w:kinsoku/>
        <w:wordWrap/>
        <w:overflowPunct/>
        <w:topLinePunct w:val="0"/>
        <w:autoSpaceDE/>
        <w:autoSpaceDN/>
        <w:bidi w:val="0"/>
        <w:adjustRightInd w:val="0"/>
        <w:snapToGrid w:val="0"/>
        <w:spacing w:before="0" w:after="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2022柬埔寨职业教育研究课题立项公示</w:t>
      </w:r>
    </w:p>
    <w:p>
      <w:pPr>
        <w:keepNext w:val="0"/>
        <w:keepLines w:val="0"/>
        <w:pageBreakBefore w:val="0"/>
        <w:widowControl w:val="0"/>
        <w:kinsoku/>
        <w:wordWrap/>
        <w:overflowPunct/>
        <w:topLinePunct w:val="0"/>
        <w:autoSpaceDE/>
        <w:autoSpaceDN/>
        <w:bidi w:val="0"/>
        <w:adjustRightInd w:val="0"/>
        <w:snapToGrid w:val="0"/>
        <w:spacing w:before="0" w:after="0" w:line="360" w:lineRule="auto"/>
        <w:jc w:val="both"/>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360" w:lineRule="auto"/>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各位老师：</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根据《中国-柬埔寨职业教育合作联盟2022柬埔寨职业教育研究课题通知》，经秘书处同意，2022柬埔寨职业教育研究课题拟立项10项，并每项资助5千元，现予以公示。</w:t>
      </w:r>
      <w:bookmarkStart w:id="0" w:name="_GoBack"/>
      <w:bookmarkEnd w:id="0"/>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36"/>
        <w:gridCol w:w="2550"/>
        <w:gridCol w:w="1470"/>
        <w:gridCol w:w="1260"/>
        <w:gridCol w:w="1281"/>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cantSplit/>
          <w:trHeight w:val="632"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48" w:beforeLines="15" w:beforeAutospacing="0" w:after="0" w:afterAutospacing="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课题名称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51" w:beforeAutospacing="0" w:after="0" w:afterAutospacing="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预计完成时间</w:t>
            </w:r>
          </w:p>
        </w:tc>
        <w:tc>
          <w:tcPr>
            <w:tcW w:w="12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55" w:beforeAutospacing="0" w:after="0" w:afterAutospacing="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预期成果</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78" w:beforeLines="25" w:beforeAutospacing="0" w:after="0" w:afterAutospacing="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申报单位</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48" w:beforeLines="15" w:beforeAutospacing="0" w:after="0" w:afterAutospacing="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156"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“一带一路”背景下柬埔寨辽宁机电职业技术学院亚龙丝路学院建设研究</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期刊论文</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70"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辽宁机电职业技术学院</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姜伟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81"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柬埔寨辽宁机电职业技术学院亚龙丝路学院“中文+职业技能”教育模式研究</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159" w:beforeLines="50" w:beforeAutospacing="0" w:after="216"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期刊论文</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55" w:beforeAutospacing="0" w:after="55"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辽宁机电职业技术学院</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杨珍妮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55"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以元宇宙及区块链技术探索柬埔寨数字文化职业教育产教融合个案研究</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55" w:beforeAutospacing="0" w:after="55"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57"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期刊论文、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研究报告</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156"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温州职业技术学院</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余汪宇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100"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“一带一路”与RCEP叠加背景下柬埔寨职业教育发展研究</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2023年7月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期刊论文</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156"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温州职业技术学院</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96"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周永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92"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中国企业参与柬埔寨职业教育个案研究</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156" w:beforeAutospacing="0" w:after="10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55" w:beforeAutospacing="0" w:after="55"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期刊论文</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温州职业技术学院</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85" w:beforeAutospacing="0" w:after="85"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宋吴宇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55"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柬埔寨在黔留学生课程思政教学现状及对策研究</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100" w:beforeAutospacing="0" w:after="10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2023年10月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70" w:beforeAutospacing="0" w:after="156"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期刊论文</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156"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铜仁职业技术学院</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156"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刘泽畅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70"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“一带一路”背景下中柬职业教育合作交流长效机制研究</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156" w:beforeAutospacing="0" w:after="156"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2023年11月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100"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期刊论文、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研究报告</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55" w:beforeAutospacing="0" w:after="55"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铜仁职业技术学院</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156" w:beforeAutospacing="0" w:after="156"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5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156"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柬埔寨职业教育产教融合动力机制研究</w:t>
            </w:r>
          </w:p>
        </w:tc>
        <w:tc>
          <w:tcPr>
            <w:tcW w:w="147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7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2023年6月</w:t>
            </w:r>
          </w:p>
        </w:tc>
        <w:tc>
          <w:tcPr>
            <w:tcW w:w="12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7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研究报告</w:t>
            </w:r>
          </w:p>
        </w:tc>
        <w:tc>
          <w:tcPr>
            <w:tcW w:w="128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铜仁职业技术学院</w:t>
            </w:r>
          </w:p>
        </w:tc>
        <w:tc>
          <w:tcPr>
            <w:tcW w:w="11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85" w:beforeAutospacing="0" w:after="85"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魏宏钰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787"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55"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柬埔寨职业教育体制与政策研究</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70"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2023年11月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研究报告</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铜仁职业技术学院</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70"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李孟竹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6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85"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柬埔寨全民教育规划与“中文+职业技能教育”模式融合途径研究</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100" w:beforeAutospacing="0" w:after="10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2023年7月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55" w:beforeAutospacing="0" w:after="55"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研究报告</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荆州职业技术学院</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55" w:afterAutospacing="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刘乐源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8336"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156" w:beforeAutospacing="0" w:after="0" w:afterAutospacing="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注：排名不分先后。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83" w:hRule="atLeast"/>
        </w:trPr>
        <w:tc>
          <w:tcPr>
            <w:tcW w:w="8336"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156" w:beforeAutospacing="0" w:after="0" w:afterAutospacing="0"/>
              <w:jc w:val="left"/>
              <w:textAlignment w:val="center"/>
              <w:rPr>
                <w:rFonts w:hint="eastAsia" w:ascii="宋体" w:hAnsi="宋体" w:eastAsia="宋体" w:cs="宋体"/>
                <w:i w:val="0"/>
                <w:color w:val="000000"/>
                <w:kern w:val="0"/>
                <w:sz w:val="22"/>
                <w:szCs w:val="22"/>
                <w:u w:val="none"/>
                <w:lang w:val="en-US" w:eastAsia="zh-CN" w:bidi="ar"/>
              </w:rPr>
            </w:pPr>
          </w:p>
        </w:tc>
      </w:tr>
    </w:tbl>
    <w:p>
      <w:pPr>
        <w:keepNext w:val="0"/>
        <w:keepLines w:val="0"/>
        <w:pageBreakBefore w:val="0"/>
        <w:widowControl w:val="0"/>
        <w:kinsoku/>
        <w:wordWrap/>
        <w:overflowPunct/>
        <w:topLinePunct w:val="0"/>
        <w:autoSpaceDE/>
        <w:autoSpaceDN/>
        <w:bidi w:val="0"/>
        <w:adjustRightInd w:val="0"/>
        <w:snapToGrid w:val="0"/>
        <w:spacing w:before="0" w:after="627" w:afterLines="201" w:afterAutospacing="0" w:line="360" w:lineRule="auto"/>
        <w:ind w:firstLine="56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公示期自2022年12月6日至12月8日（3个工作日），公示期间如有疑问，请联系中国-柬埔寨职业教育合作联盟中方理事会秘书处管娉娉。联系电话：0577-86680059，联系地址：浙江省温州市茶山高教园区温州职业技术学院正德楼328室。</w:t>
      </w:r>
    </w:p>
    <w:p>
      <w:pPr>
        <w:pStyle w:val="2"/>
        <w:spacing w:before="0" w:beforeAutospacing="0"/>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中国-柬埔寨职业教育合作联盟</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中方理事会秘书处</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firstLine="560" w:firstLineChars="200"/>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2022年12月6日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YWI5MjIxMmM1MDJlODNhYTU1OTQyZjhmMWIzMGYifQ=="/>
  </w:docVars>
  <w:rsids>
    <w:rsidRoot w:val="4D167D7F"/>
    <w:rsid w:val="01994EB6"/>
    <w:rsid w:val="08C711B3"/>
    <w:rsid w:val="1E0F499B"/>
    <w:rsid w:val="2E967C39"/>
    <w:rsid w:val="35647D6A"/>
    <w:rsid w:val="35E66E1C"/>
    <w:rsid w:val="367C7E03"/>
    <w:rsid w:val="4BE5547B"/>
    <w:rsid w:val="4D167D7F"/>
    <w:rsid w:val="531A4C42"/>
    <w:rsid w:val="6190540E"/>
    <w:rsid w:val="6A8868DB"/>
    <w:rsid w:val="71AD326D"/>
    <w:rsid w:val="71DA03E4"/>
    <w:rsid w:val="776329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340" w:after="340"/>
      <w:jc w:val="both"/>
    </w:pPr>
    <w:rPr>
      <w:rFonts w:eastAsia="宋体" w:asciiTheme="minorAscii" w:hAnsiTheme="minorAscii" w:cstheme="minorBidi"/>
      <w:kern w:val="2"/>
      <w:sz w:val="28"/>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unhideWhenUsed/>
    <w:qFormat/>
    <w:uiPriority w:val="99"/>
    <w:pPr>
      <w:spacing w:after="120"/>
    </w:p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样式1"/>
    <w:basedOn w:val="1"/>
    <w:qFormat/>
    <w:uiPriority w:val="0"/>
    <w:rPr>
      <w:rFonts w:asciiTheme="minorAscii" w:hAnsiTheme="minorAscii"/>
      <w:b/>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Words>
  <Characters>151</Characters>
  <Lines>0</Lines>
  <Paragraphs>0</Paragraphs>
  <TotalTime>1</TotalTime>
  <ScaleCrop>false</ScaleCrop>
  <LinksUpToDate>false</LinksUpToDate>
  <CharactersWithSpaces>151</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2022-12-03T02:00:00Z</dcterms:created>
  <dc:creator>C</dc:creator>
  <cp:lastModifiedBy>Administrator</cp:lastModifiedBy>
  <dcterms:modified xsi:type="dcterms:W3CDTF">2022-12-06T00:47:31Z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905185561E6A4C009D66EAEC8B506C14</vt:lpwstr>
  </property>
</Properties>
</file>